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39E8" w14:textId="77777777" w:rsidR="004F58EA" w:rsidRDefault="00B03DE4" w:rsidP="00A13ABF">
      <w:pPr>
        <w:pStyle w:val="a5"/>
        <w:jc w:val="right"/>
        <w:rPr>
          <w:b w:val="0"/>
          <w:color w:val="000000" w:themeColor="text1"/>
          <w:szCs w:val="28"/>
        </w:rPr>
      </w:pPr>
      <w:r w:rsidRPr="00B03DE4">
        <w:rPr>
          <w:b w:val="0"/>
          <w:color w:val="000000" w:themeColor="text1"/>
          <w:szCs w:val="28"/>
        </w:rPr>
        <w:t>Приложение 6</w:t>
      </w:r>
    </w:p>
    <w:p w14:paraId="31444170" w14:textId="77777777" w:rsidR="00B03DE4" w:rsidRPr="00B03DE4" w:rsidRDefault="00B03DE4" w:rsidP="00A13ABF">
      <w:pPr>
        <w:pStyle w:val="a5"/>
        <w:jc w:val="right"/>
        <w:rPr>
          <w:b w:val="0"/>
          <w:color w:val="000000" w:themeColor="text1"/>
          <w:szCs w:val="28"/>
        </w:rPr>
      </w:pPr>
    </w:p>
    <w:p w14:paraId="228F3C75" w14:textId="77777777" w:rsidR="00A13ABF" w:rsidRDefault="00A13ABF" w:rsidP="00A13ABF">
      <w:pPr>
        <w:pStyle w:val="a5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Модель у</w:t>
      </w:r>
      <w:r w:rsidRPr="00A13ABF">
        <w:rPr>
          <w:color w:val="000000" w:themeColor="text1"/>
          <w:sz w:val="18"/>
          <w:szCs w:val="18"/>
        </w:rPr>
        <w:t>тверждена</w:t>
      </w:r>
      <w:r>
        <w:rPr>
          <w:color w:val="000000" w:themeColor="text1"/>
          <w:sz w:val="18"/>
          <w:szCs w:val="18"/>
        </w:rPr>
        <w:t xml:space="preserve"> приказом по </w:t>
      </w:r>
    </w:p>
    <w:p w14:paraId="6C0F1504" w14:textId="77777777" w:rsidR="00A13ABF" w:rsidRDefault="00A13ABF" w:rsidP="00A13ABF">
      <w:pPr>
        <w:pStyle w:val="a5"/>
        <w:jc w:val="right"/>
        <w:rPr>
          <w:color w:val="000000" w:themeColor="text1"/>
          <w:sz w:val="18"/>
          <w:szCs w:val="18"/>
        </w:rPr>
      </w:pPr>
    </w:p>
    <w:p w14:paraId="19A6235B" w14:textId="77777777" w:rsidR="00A13ABF" w:rsidRDefault="00A13ABF" w:rsidP="00A13ABF">
      <w:pPr>
        <w:pStyle w:val="a5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Рогнединскому РОО  от</w:t>
      </w:r>
      <w:r w:rsidR="006716CD">
        <w:rPr>
          <w:color w:val="000000" w:themeColor="text1"/>
          <w:sz w:val="18"/>
          <w:szCs w:val="18"/>
        </w:rPr>
        <w:t xml:space="preserve">     </w:t>
      </w:r>
      <w:r>
        <w:rPr>
          <w:color w:val="000000" w:themeColor="text1"/>
          <w:sz w:val="18"/>
          <w:szCs w:val="18"/>
        </w:rPr>
        <w:t>.202</w:t>
      </w:r>
      <w:r w:rsidR="006716CD">
        <w:rPr>
          <w:color w:val="000000" w:themeColor="text1"/>
          <w:sz w:val="18"/>
          <w:szCs w:val="18"/>
        </w:rPr>
        <w:t>4г №</w:t>
      </w:r>
    </w:p>
    <w:p w14:paraId="15A718ED" w14:textId="77777777" w:rsidR="00A13ABF" w:rsidRPr="00A13ABF" w:rsidRDefault="00A13ABF" w:rsidP="00A13ABF">
      <w:pPr>
        <w:pStyle w:val="a5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</w:t>
      </w:r>
    </w:p>
    <w:p w14:paraId="4673FEC9" w14:textId="77777777"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Организационно-технологическая модель проведения школьного этапа </w:t>
      </w:r>
    </w:p>
    <w:p w14:paraId="6B0231D2" w14:textId="77777777"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Всероссийской 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олимпиады школьников в 202</w:t>
      </w:r>
      <w:r w:rsidR="00311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311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учебном год</w:t>
      </w:r>
      <w:r w:rsidR="00A13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 на </w:t>
      </w:r>
      <w:r w:rsidR="00311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территории Рогнединского муниципального района</w:t>
      </w:r>
      <w:r w:rsidR="00A13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Брянской области</w:t>
      </w:r>
    </w:p>
    <w:p w14:paraId="4E3E2619" w14:textId="77777777"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485AA2" w14:textId="77777777"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14:paraId="0FC9D29E" w14:textId="77777777"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A1C21A" w14:textId="77777777"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Организационно-технологическая модель проведения школьного этапа Всероссий</w:t>
      </w:r>
      <w:r w:rsidR="00B97905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школьников в 202</w:t>
      </w:r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9790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утвержденного приказами Минобрнауки Российской Федерации от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27.11.2020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678,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DFC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="00747087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олимпиады, их права и обязанности, а также правила подведения итогов и утверждения результатов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определения победителей и призеров олимпиады, порядок подачи и рассмотрения апелляций.</w:t>
      </w:r>
    </w:p>
    <w:p w14:paraId="74A03CF4" w14:textId="77777777" w:rsidR="006716CD" w:rsidRPr="004E13E5" w:rsidRDefault="006716CD" w:rsidP="006716CD">
      <w:pPr>
        <w:pStyle w:val="a8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 образования и науки Брянской области (далее Департамент)</w:t>
      </w:r>
      <w:r w:rsidRPr="004E13E5">
        <w:rPr>
          <w:color w:val="000000" w:themeColor="text1"/>
          <w:sz w:val="28"/>
          <w:szCs w:val="28"/>
        </w:rPr>
        <w:t xml:space="preserve"> делегирует муниципальным </w:t>
      </w:r>
      <w:r>
        <w:rPr>
          <w:color w:val="000000" w:themeColor="text1"/>
          <w:sz w:val="28"/>
          <w:szCs w:val="28"/>
        </w:rPr>
        <w:t xml:space="preserve"> органам управления образованием</w:t>
      </w:r>
      <w:r w:rsidRPr="004E13E5">
        <w:rPr>
          <w:color w:val="000000" w:themeColor="text1"/>
          <w:sz w:val="28"/>
          <w:szCs w:val="28"/>
        </w:rPr>
        <w:t xml:space="preserve"> полномочия по проведению школьного этапа олимпиады в общеобразовательных организациях.</w:t>
      </w:r>
    </w:p>
    <w:p w14:paraId="424F50DB" w14:textId="77777777" w:rsidR="006716CD" w:rsidRPr="000A42CF" w:rsidRDefault="006716CD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DDB0E8" w14:textId="77777777" w:rsidR="004F58EA" w:rsidRPr="004E13E5" w:rsidRDefault="004F58EA" w:rsidP="004F58EA">
      <w:pPr>
        <w:pStyle w:val="a8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 xml:space="preserve">Организатором школьного этапа олимпиады является </w:t>
      </w:r>
      <w:r w:rsidR="006716CD">
        <w:rPr>
          <w:color w:val="000000" w:themeColor="text1"/>
          <w:sz w:val="28"/>
          <w:szCs w:val="28"/>
        </w:rPr>
        <w:t>отдел образования администрации  Рогнединского района</w:t>
      </w:r>
      <w:proofErr w:type="gramStart"/>
      <w:r w:rsidR="006716CD">
        <w:rPr>
          <w:color w:val="000000" w:themeColor="text1"/>
          <w:sz w:val="28"/>
          <w:szCs w:val="28"/>
        </w:rPr>
        <w:t xml:space="preserve"> .</w:t>
      </w:r>
      <w:proofErr w:type="gramEnd"/>
    </w:p>
    <w:p w14:paraId="0ED89BD6" w14:textId="77777777" w:rsidR="004F58EA" w:rsidRPr="000A42CF" w:rsidRDefault="004F58EA" w:rsidP="004F58EA">
      <w:pPr>
        <w:pStyle w:val="a8"/>
        <w:rPr>
          <w:color w:val="FF0000"/>
          <w:sz w:val="28"/>
          <w:szCs w:val="28"/>
        </w:rPr>
      </w:pPr>
    </w:p>
    <w:p w14:paraId="26DF156B" w14:textId="77777777"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Проведение школьного этапа олимпиады</w:t>
      </w:r>
    </w:p>
    <w:p w14:paraId="574577F2" w14:textId="77777777"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176318" w14:textId="77777777"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2.1. Школьный этап олимпиады:</w:t>
      </w:r>
    </w:p>
    <w:p w14:paraId="5F4163F0" w14:textId="744D1C4E" w:rsidR="00A2087B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проводится по </w:t>
      </w:r>
      <w:r w:rsidR="009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заданиям, разработанным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5-11 классов по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общеобразовательным предметам: </w:t>
      </w:r>
      <w:r w:rsidRPr="006C568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математика, русский</w:t>
      </w:r>
      <w:r w:rsidR="003116A4" w:rsidRPr="006C568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язык</w:t>
      </w:r>
      <w:proofErr w:type="gramStart"/>
      <w:r w:rsidR="003116A4" w:rsidRPr="006C568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BE14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</w:t>
      </w:r>
      <w:proofErr w:type="gramEnd"/>
      <w:r w:rsidR="00BE14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082BF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иностранные языки (</w:t>
      </w:r>
      <w:r w:rsidRPr="006C568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английский</w:t>
      </w:r>
      <w:r w:rsidR="00AD22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6C568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  немецкий</w:t>
      </w:r>
      <w:r w:rsidR="00082BF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 французский)</w:t>
      </w:r>
      <w:r w:rsidRPr="006C568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Pr="00082BF9">
        <w:rPr>
          <w:rFonts w:ascii="Times New Roman" w:hAnsi="Times New Roman" w:cs="Times New Roman"/>
          <w:color w:val="FF0000"/>
          <w:sz w:val="28"/>
          <w:szCs w:val="28"/>
          <w:highlight w:val="black"/>
        </w:rPr>
        <w:t xml:space="preserve">основы безопасности </w:t>
      </w:r>
      <w:r w:rsidR="00AD22E7" w:rsidRPr="00082BF9">
        <w:rPr>
          <w:rFonts w:ascii="Times New Roman" w:hAnsi="Times New Roman" w:cs="Times New Roman"/>
          <w:color w:val="FF0000"/>
          <w:sz w:val="28"/>
          <w:szCs w:val="28"/>
          <w:highlight w:val="black"/>
        </w:rPr>
        <w:t>и защиты Родины</w:t>
      </w:r>
      <w:r w:rsidR="003116A4" w:rsidRPr="00082BF9">
        <w:rPr>
          <w:rFonts w:ascii="Times New Roman" w:hAnsi="Times New Roman" w:cs="Times New Roman"/>
          <w:color w:val="000000" w:themeColor="text1"/>
          <w:sz w:val="28"/>
          <w:szCs w:val="28"/>
          <w:highlight w:val="black"/>
        </w:rPr>
        <w:t>,</w:t>
      </w:r>
      <w:r w:rsidR="003116A4" w:rsidRPr="006C568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B06060" w:rsidRPr="006C568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по русскому и математике – для 4-11 классов</w:t>
      </w:r>
      <w:r w:rsidR="00A2087B" w:rsidRPr="006C568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;</w:t>
      </w:r>
    </w:p>
    <w:p w14:paraId="6AA3CE51" w14:textId="77777777"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школьный этап проводится в сроки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утверждаемые </w:t>
      </w:r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образования и науки Брянской области</w:t>
      </w:r>
      <w:r w:rsidR="006716CD">
        <w:rPr>
          <w:rFonts w:ascii="Times New Roman" w:hAnsi="Times New Roman" w:cs="Times New Roman"/>
          <w:color w:val="000000" w:themeColor="text1"/>
          <w:sz w:val="28"/>
          <w:szCs w:val="28"/>
        </w:rPr>
        <w:t>, в новом учебном году  с 1 сентября  до 1 ноября 2024 года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2EFB5A" w14:textId="77777777" w:rsidR="00D522C2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 олимпиады 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 </w:t>
      </w:r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олимпиад, которые по решению Департамента</w:t>
      </w:r>
      <w:r w:rsidR="0067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проводятся на платформе «</w:t>
      </w:r>
      <w:proofErr w:type="spellStart"/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>Сириус</w:t>
      </w:r>
      <w:proofErr w:type="gramStart"/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>урсы</w:t>
      </w:r>
      <w:proofErr w:type="spellEnd"/>
      <w:r w:rsidR="003116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математика, информатика, физика, химия, биология,</w:t>
      </w:r>
      <w:r w:rsidR="0067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>астрономия)</w:t>
      </w:r>
    </w:p>
    <w:p w14:paraId="0A6D8430" w14:textId="77777777" w:rsidR="004F58EA" w:rsidRPr="004E13E5" w:rsidRDefault="003116A4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Пунктами проведения олимпиады являются муниципальные общеобразовательные организации 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Рогнединского района</w:t>
      </w:r>
      <w:r w:rsidR="004F58EA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74ECC5" w14:textId="77777777"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В каждой муниципальной общеобразовательной организации</w:t>
      </w:r>
      <w:r w:rsidR="00E85C1F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AC1868" w14:textId="77777777"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2.3.1.создается школьный оргкомитет, в состав которого рекомендуется включить директора образоват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>ельной организации, заместителя директора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учебно-воспитательной работе, руководителей школьных методических </w:t>
      </w:r>
      <w:r w:rsidR="006716CD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, членов</w:t>
      </w:r>
      <w:r w:rsidR="0067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предметно-методических комиссий;</w:t>
      </w:r>
    </w:p>
    <w:p w14:paraId="5B313BA0" w14:textId="77777777"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2.3.2. формируется состав предметных жюри с правами апелляционной комиссии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педагогических</w:t>
      </w:r>
      <w:r w:rsidR="001D7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работников, а также специалистов, обладающих профессиональными знаниями, навыками и опытом в сфере, соответствующей образовательному предмету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членов жюри по каждому общеобразовательном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>у предмету составляет не менее 3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0AC94E0F" w14:textId="77777777"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2.3.3. Списочный состав оргкомитета, жюри с правами</w:t>
      </w:r>
      <w:r w:rsidR="00C16E44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комиссии утверждается</w:t>
      </w:r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не позднее 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за </w:t>
      </w:r>
      <w:r w:rsidR="00C752F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5 календарных дней до начала проведения школьного этапа олимпиады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(председателем оргкомитета является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руководитель образовательной организации</w:t>
      </w:r>
      <w:proofErr w:type="gramStart"/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C43C43" w14:textId="77777777"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Руководители общеобразовательных организаций 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информируют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общеобразовательному предмету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(единые сроки провед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школьного этапа устанавливаются приказом 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МОУО)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48B3A0" w14:textId="77777777"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14:paraId="761FE06E" w14:textId="605E1485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2.6. В целях обеспечения доступности участия и равных условий для каждого участника  школьного этапа олимпиады рекомендуется  в каждой общеобразоват</w:t>
      </w:r>
      <w:r w:rsidR="00AD3C2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ельной организации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3C2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календарных дней до начала проведения олимпиады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размещается на официальн</w:t>
      </w:r>
      <w:r w:rsidR="00AD22E7">
        <w:rPr>
          <w:rFonts w:ascii="Times New Roman" w:hAnsi="Times New Roman" w:cs="Times New Roman"/>
          <w:color w:val="000000" w:themeColor="text1"/>
          <w:sz w:val="28"/>
          <w:szCs w:val="28"/>
        </w:rPr>
        <w:t>ом сайте образовательной органи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>зации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FF1DDF6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основные положения Порядка проведения Всероссийской олимпиады школьников, утвержденного приказами Министерства образования и науки РФ от </w:t>
      </w:r>
      <w:r w:rsidR="00B1617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27.11.2020 № 678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DD05E7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приказ 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>МОУО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«Об организации и проведении школьного этапа Всероссий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</w:t>
      </w:r>
      <w:r w:rsidR="00DD27B7">
        <w:rPr>
          <w:rFonts w:ascii="Times New Roman" w:hAnsi="Times New Roman" w:cs="Times New Roman"/>
          <w:color w:val="000000" w:themeColor="text1"/>
          <w:sz w:val="28"/>
          <w:szCs w:val="28"/>
        </w:rPr>
        <w:t>ков в 202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7B7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году»;</w:t>
      </w:r>
    </w:p>
    <w:p w14:paraId="0638391A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приказ по общеобразовательному учреждению об организации и </w:t>
      </w:r>
      <w:bookmarkStart w:id="0" w:name="_GoBack"/>
      <w:bookmarkEnd w:id="0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школьного этапа;</w:t>
      </w:r>
    </w:p>
    <w:p w14:paraId="35F3472E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календарный график и место проведения олимпиад школьного этапа;</w:t>
      </w:r>
    </w:p>
    <w:p w14:paraId="50FE740B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место и время разбора заданий и показа работ;</w:t>
      </w:r>
    </w:p>
    <w:p w14:paraId="4CB6BD03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порядок подачи апелляции;</w:t>
      </w:r>
    </w:p>
    <w:p w14:paraId="197DEEF7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адрес школьного сайта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информация о других формах оповещения</w:t>
      </w:r>
      <w:proofErr w:type="gramStart"/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олимпиады смогут увидеть предварительные и итоговые результаты.</w:t>
      </w:r>
    </w:p>
    <w:p w14:paraId="0F45292A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2.7. Директор общеобразовательной организации назначает приказом ответственного (</w:t>
      </w:r>
      <w:r w:rsidRPr="00D95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директора</w:t>
      </w:r>
      <w:r w:rsidR="00D52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УВР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) за проведение олимпиад</w:t>
      </w:r>
      <w:r w:rsidR="00FB7A3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несет полную ответственность </w:t>
      </w:r>
      <w:r w:rsidR="006C4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B48E2E8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</w:t>
      </w:r>
      <w:r w:rsidR="00D5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разработку  и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материалов по организации и проведению школьного этапа олимпиады</w:t>
      </w:r>
      <w:r w:rsidR="006C4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предметно-методических комиссий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35D664" w14:textId="77777777" w:rsidR="004F58EA" w:rsidRPr="00D9571B" w:rsidRDefault="006C499C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 хранение </w:t>
      </w:r>
      <w:r w:rsidR="004F58EA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заданий школьного этапа олимпиады;</w:t>
      </w:r>
    </w:p>
    <w:p w14:paraId="3A6E9AC3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тиражирование олимпиадных заданий;</w:t>
      </w:r>
    </w:p>
    <w:p w14:paraId="4033FBEA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кодирование (обезличивание) олимпиадных работ;</w:t>
      </w:r>
    </w:p>
    <w:p w14:paraId="25540804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предоставление отчета о проведении школьного этапа олимпиады в </w:t>
      </w:r>
      <w:r w:rsidR="006C499C">
        <w:rPr>
          <w:rFonts w:ascii="Times New Roman" w:hAnsi="Times New Roman" w:cs="Times New Roman"/>
          <w:color w:val="000000" w:themeColor="text1"/>
          <w:sz w:val="28"/>
          <w:szCs w:val="28"/>
        </w:rPr>
        <w:t>отдел образования администрации Рогнединского района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 и </w:t>
      </w:r>
      <w:r w:rsidR="00E22A63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заверенное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общеобразовательной организации;</w:t>
      </w:r>
    </w:p>
    <w:p w14:paraId="23C44A49" w14:textId="77777777" w:rsidR="004F58EA" w:rsidRPr="00AE1C0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</w:t>
      </w:r>
      <w:r w:rsidR="0051036D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</w:t>
      </w:r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позднее 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 за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дня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школьного этапа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хранятся в пункте проведения олимпиады;</w:t>
      </w:r>
    </w:p>
    <w:p w14:paraId="3C629B47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технологическое обеспечение олимпиады совместно со школьным оргкомитетом;</w:t>
      </w:r>
    </w:p>
    <w:p w14:paraId="2DEBB495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C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подбор и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наблюдателей во время проведения школьного этапа олимпиады;</w:t>
      </w:r>
    </w:p>
    <w:p w14:paraId="467B7E09" w14:textId="77777777"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информирование всех участников об организации,</w:t>
      </w:r>
      <w:r w:rsidR="00C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формах  проведения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</w:t>
      </w:r>
      <w:r w:rsidR="00A45A1F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тогах школьного этапа олимпиады,</w:t>
      </w:r>
    </w:p>
    <w:p w14:paraId="0A9F0B2B" w14:textId="77777777" w:rsidR="00A45A1F" w:rsidRPr="00D9571B" w:rsidRDefault="00A45A1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организует награждение победителей и призеров школьного этапа олимпиады.</w:t>
      </w:r>
    </w:p>
    <w:p w14:paraId="127C39AE" w14:textId="77777777"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14:paraId="42BD7F82" w14:textId="77777777"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</w:t>
      </w:r>
      <w:r w:rsidR="00382BE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предметной олимпиады, кодирует (обезличивает) и декодирует олимпиадные работы участников.</w:t>
      </w:r>
    </w:p>
    <w:p w14:paraId="7AD17A03" w14:textId="77777777" w:rsidR="004F58EA" w:rsidRPr="00F90EBF" w:rsidRDefault="0097626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всех предметных олимпиад школьного этапа в </w:t>
      </w:r>
      <w:r w:rsidR="004F58EA" w:rsidRPr="00F9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10.00 ч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42B27C" w14:textId="77777777"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Время выполнения олимпиадных заданий по каждому предмету указывается в календарном графике прове</w:t>
      </w:r>
      <w:r w:rsidR="00ED478E">
        <w:rPr>
          <w:rFonts w:ascii="Times New Roman" w:hAnsi="Times New Roman" w:cs="Times New Roman"/>
          <w:color w:val="000000" w:themeColor="text1"/>
          <w:sz w:val="28"/>
          <w:szCs w:val="28"/>
        </w:rPr>
        <w:t>дения школьного этапа олимпиады,</w:t>
      </w:r>
      <w:r w:rsidR="006C4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методическим рекомендациям предметно-методических  комиссий</w:t>
      </w:r>
      <w:proofErr w:type="gramStart"/>
      <w:r w:rsidR="00ED4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9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D478E">
        <w:rPr>
          <w:rFonts w:ascii="Times New Roman" w:hAnsi="Times New Roman" w:cs="Times New Roman"/>
          <w:color w:val="000000" w:themeColor="text1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06C62062" w14:textId="77777777"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участники школьного этапа олимпиады во время проведения предметных олимпиад должны сидеть по 1 человеку за учебным столом. </w:t>
      </w:r>
      <w:r w:rsidR="006908A9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79D50133" w14:textId="77777777"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обеспечиваются:</w:t>
      </w:r>
    </w:p>
    <w:p w14:paraId="7B9C0B2B" w14:textId="77777777"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листами бумаги с угловым штампом общеобразовательной организации;</w:t>
      </w:r>
    </w:p>
    <w:p w14:paraId="2C656463" w14:textId="77777777"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бланками с текстами олимпиадных заданий.</w:t>
      </w:r>
    </w:p>
    <w:p w14:paraId="48C8F5DE" w14:textId="77777777"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Дежурный учитель в день проведения предметной олимпиады действует согласно инструкции (приложение 2).</w:t>
      </w:r>
    </w:p>
    <w:p w14:paraId="608D1F90" w14:textId="77777777"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14:paraId="2100AFF4" w14:textId="77777777"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2.16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</w:t>
      </w:r>
      <w:r w:rsidR="004529E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даний им также не продлевается.</w:t>
      </w:r>
    </w:p>
    <w:p w14:paraId="326AF8E9" w14:textId="77777777"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Школьный этап олимпиады по всем предметам проводится в форме письменной работы</w:t>
      </w:r>
      <w:r w:rsidR="00CC12AF">
        <w:rPr>
          <w:rFonts w:ascii="Times New Roman" w:hAnsi="Times New Roman" w:cs="Times New Roman"/>
          <w:color w:val="000000" w:themeColor="text1"/>
          <w:sz w:val="28"/>
          <w:szCs w:val="28"/>
        </w:rPr>
        <w:t>, а на платформе «Сириус</w:t>
      </w:r>
      <w:proofErr w:type="gramStart"/>
      <w:r w:rsidR="00C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C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Курсы» - выполнение тестовых заданий в электронном формате 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DBD13E" w14:textId="77777777" w:rsidR="004F58EA" w:rsidRPr="00A43D9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3D99">
        <w:rPr>
          <w:rFonts w:ascii="Times New Roman" w:hAnsi="Times New Roman" w:cs="Times New Roman"/>
          <w:sz w:val="28"/>
          <w:szCs w:val="28"/>
        </w:rPr>
        <w:t>2.18</w:t>
      </w:r>
      <w:r w:rsidR="004F58EA" w:rsidRPr="00A43D99">
        <w:rPr>
          <w:rFonts w:ascii="Times New Roman" w:hAnsi="Times New Roman" w:cs="Times New Roman"/>
          <w:sz w:val="28"/>
          <w:szCs w:val="28"/>
        </w:rPr>
        <w:t>. Проведение школьного этапа олимпиады в 2 тура (теоретический и практический) предусматривает</w:t>
      </w:r>
      <w:r w:rsidR="00346C4A" w:rsidRPr="00A43D99">
        <w:rPr>
          <w:rFonts w:ascii="Times New Roman" w:hAnsi="Times New Roman" w:cs="Times New Roman"/>
          <w:sz w:val="28"/>
          <w:szCs w:val="28"/>
        </w:rPr>
        <w:t>ся</w:t>
      </w:r>
      <w:r w:rsidR="004F58EA" w:rsidRPr="00A43D99">
        <w:rPr>
          <w:rFonts w:ascii="Times New Roman" w:hAnsi="Times New Roman" w:cs="Times New Roman"/>
          <w:sz w:val="28"/>
          <w:szCs w:val="28"/>
        </w:rPr>
        <w:t xml:space="preserve"> по следующим общеобразовательным предметам:</w:t>
      </w:r>
    </w:p>
    <w:p w14:paraId="27F7261F" w14:textId="77777777" w:rsidR="0044726A" w:rsidRPr="00833F69" w:rsidRDefault="0095237A" w:rsidP="0095237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44726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</w:t>
      </w:r>
      <w:r w:rsidR="00346C4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технологии;</w:t>
      </w:r>
    </w:p>
    <w:p w14:paraId="4F7E2AA2" w14:textId="77777777"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 физической</w:t>
      </w:r>
      <w:r w:rsidR="00122105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культуре</w:t>
      </w:r>
      <w:r w:rsidR="00346C4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366B9C" w14:textId="77777777"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школьного этапа олимпиады во время его проведения:</w:t>
      </w:r>
    </w:p>
    <w:p w14:paraId="60CB0295" w14:textId="77777777"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имеют право пользоваться только бумагой, ручкой, чертежными принадлежностями;</w:t>
      </w:r>
    </w:p>
    <w:p w14:paraId="672EEFD5" w14:textId="77777777"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вправе иметь справочные материалы, электронно-вычислительную технику</w:t>
      </w:r>
      <w:r w:rsidR="0060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доступа в Интернет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0EB3B931" w14:textId="77777777"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  <w:r w:rsidR="00DB7C8F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D4351D" w14:textId="77777777" w:rsidR="00DB7C8F" w:rsidRPr="00833F69" w:rsidRDefault="00DB7C8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</w:t>
      </w:r>
      <w:r w:rsidR="00BB481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черновики, копировать олимпиадные задания.</w:t>
      </w:r>
    </w:p>
    <w:p w14:paraId="2B0668BC" w14:textId="77777777" w:rsidR="004F58EA" w:rsidRPr="00D36F7E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4F58EA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школьном этапе олимпиады по каждому общеобразовательному предмету на добровольной основе принимают индивидуальное участие обучающиеся </w:t>
      </w:r>
      <w:r w:rsidR="00CD40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</w:t>
      </w:r>
      <w:r w:rsidR="004529E6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ECCDEA" w14:textId="77777777" w:rsidR="00E16F35" w:rsidRPr="00C07BFC" w:rsidRDefault="00E16F35" w:rsidP="0083401C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</w:t>
      </w:r>
      <w:r w:rsidR="00081E09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ющим образовательным программам, в том числе с использованием  информационно-коммуникационных</w:t>
      </w:r>
      <w:r w:rsidR="00C07BFC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или в образовательной организации по месту проживания участника олимпиады.</w:t>
      </w:r>
      <w:proofErr w:type="gramEnd"/>
    </w:p>
    <w:p w14:paraId="2AA446C7" w14:textId="77777777" w:rsidR="00E16F35" w:rsidRPr="00C07BFC" w:rsidRDefault="00E16F35" w:rsidP="0083401C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Участники олимпиады с ограниченными возможностями здоровья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ОВЗ) и дети-инвалиды принимают участие в олимпиаде на общих основаниях.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 </w:t>
      </w:r>
    </w:p>
    <w:p w14:paraId="7B3BFFAE" w14:textId="77777777" w:rsidR="00E81B04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767">
        <w:rPr>
          <w:rFonts w:ascii="Times New Roman" w:hAnsi="Times New Roman" w:cs="Times New Roman"/>
          <w:sz w:val="28"/>
          <w:szCs w:val="28"/>
        </w:rPr>
        <w:t>2.21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В пунктах проведения олимпиады впр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аве присутствовать представители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организатора олимпиады, оргкомитета и жюри олимпиады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предмету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граждане, аккредитованные в качестве общественных наблюдателей в порядке, 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становленном Минобрнауки России, Рособрнадзора, медицинские работники</w:t>
      </w:r>
      <w:r w:rsidR="001E2CFC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47CCA9AD" w14:textId="77777777" w:rsidR="004F58EA" w:rsidRPr="00D0506F" w:rsidRDefault="001E2CFC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Министерства, Рособрнадзора имеют право присутствовать при проведении всех процедур</w:t>
      </w:r>
      <w:r w:rsidR="00BE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81B04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этапов олимпиады.</w:t>
      </w:r>
    </w:p>
    <w:p w14:paraId="1196283E" w14:textId="77777777" w:rsidR="00E81B04" w:rsidRPr="00D0506F" w:rsidRDefault="00E81B04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4892968F" w14:textId="77777777" w:rsidR="00834BE7" w:rsidRPr="00D0506F" w:rsidRDefault="00834BE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 наблюдателям предоставляется право при предъявлении доку</w:t>
      </w:r>
      <w:r w:rsidR="00BE27C7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удостоверения общественного наблюдателя</w:t>
      </w:r>
      <w:r w:rsidR="00BE27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3AA6C317" w14:textId="77777777" w:rsidR="004F58EA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2.22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</w:t>
      </w:r>
      <w:r w:rsidR="00BE27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2A972CB6" w14:textId="77777777"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2.23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время проведения 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должны соблюдать Порядок проведения Всероссийской олимпиады школьников и требования, утвер</w:t>
      </w:r>
      <w:r w:rsidR="00BE27C7">
        <w:rPr>
          <w:rFonts w:ascii="Times New Roman" w:hAnsi="Times New Roman" w:cs="Times New Roman"/>
          <w:color w:val="000000" w:themeColor="text1"/>
          <w:sz w:val="28"/>
          <w:szCs w:val="28"/>
        </w:rPr>
        <w:t>жденные организатором олимпиады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проведению школьного этапа олимпиады по каждому общеобразовательному предмету.</w:t>
      </w:r>
    </w:p>
    <w:p w14:paraId="049B166A" w14:textId="77777777"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2.24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4CB7A13F" w14:textId="77777777"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2.25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3BB1C554" w14:textId="77777777" w:rsidR="004F58EA" w:rsidRPr="00B145F2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 Жюри школьного этапа:</w:t>
      </w:r>
    </w:p>
    <w:p w14:paraId="2DEC0062" w14:textId="77777777"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.1. принимает для оценивания закодированные (обезличенные) олимпиадные работы участников олимпиады;</w:t>
      </w:r>
    </w:p>
    <w:p w14:paraId="51D77369" w14:textId="77777777"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 оценивает выполненные олимпиадные задания в соответствии с утвержденными критериями оценивания </w:t>
      </w:r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олимпиадных заданий, не проверяет и не оценивает работы, выполненные на листах, помеченных как черновик;</w:t>
      </w:r>
    </w:p>
    <w:p w14:paraId="51736BBE" w14:textId="77777777"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.3. проводит с участниками олимпиады анализ олимпиадных заданий и их решений;</w:t>
      </w:r>
    </w:p>
    <w:p w14:paraId="53F947BE" w14:textId="77777777"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1D421732" w14:textId="77777777"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.5. рассматривает очно апелляции участников олимпиады;</w:t>
      </w:r>
    </w:p>
    <w:p w14:paraId="0B80A478" w14:textId="77777777"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.6. определяет победителей и призеров олимпиады на основании рейтинга по каждому общеобразовательному предмету</w:t>
      </w:r>
      <w:r w:rsidR="00B145F2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рассмотрения апелляций и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квотой, установленной организа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тором школьного этапа олимпиады</w:t>
      </w:r>
      <w:r w:rsidR="00443198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оформляет итоговый прот</w:t>
      </w:r>
      <w:r w:rsidR="008C54CD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окол;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32581F" w14:textId="77777777" w:rsidR="004F58EA" w:rsidRPr="00FB1595" w:rsidRDefault="00D405A6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представляет в </w:t>
      </w:r>
      <w:r w:rsidR="0060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орган управления образования </w:t>
      </w:r>
      <w:proofErr w:type="gramStart"/>
      <w:r w:rsidR="0060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60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Рогнединский РОО) </w:t>
      </w:r>
      <w:r w:rsidR="0087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электронную базу с 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результатами олимпиады, оформленными в виде рейтинговой таблицы победителей, призеров и участников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классу (в каждой возрастной группе) и аналитический отчет о результатах выполнения олимпиадных заданий 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общеобразовательному предмету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подписанный председателем жюри</w:t>
      </w:r>
      <w:r w:rsidR="00CF706D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6B96DE" w14:textId="77777777" w:rsidR="00CF706D" w:rsidRPr="00FB1595" w:rsidRDefault="00CF706D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2.26.8. членам жюри запрещается копировать и выносить выполненные олимпиадные работы из аудиторий, в которых они проверялись,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3187BB49" w14:textId="77777777" w:rsidR="00E05030" w:rsidRPr="004E13E5" w:rsidRDefault="00E0503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2.27. В случаях, не урегулированных настоящей моделью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школьного этапа олимпиады</w:t>
      </w:r>
      <w:r w:rsidR="00BE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руководствоваться 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«Порядком проведени</w:t>
      </w:r>
      <w:r w:rsidR="006A773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 олимпиады школьников».</w:t>
      </w:r>
    </w:p>
    <w:p w14:paraId="3F28A3EE" w14:textId="77777777" w:rsidR="004F58EA" w:rsidRPr="000A42CF" w:rsidRDefault="004F58EA" w:rsidP="004F58EA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14:paraId="1525B515" w14:textId="77777777" w:rsidR="004F58EA" w:rsidRPr="00833F69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14:paraId="62A0B560" w14:textId="77777777" w:rsidR="004F58EA" w:rsidRPr="00833F69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5B2068" w14:textId="77777777"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14:paraId="24F70B47" w14:textId="77777777"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 w:rsidR="0067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14:paraId="34785FEF" w14:textId="77777777"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3.3. Апелляция участника рассматривается в течение одного дня после подачи апелляции.</w:t>
      </w:r>
    </w:p>
    <w:p w14:paraId="0905360F" w14:textId="77777777"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14:paraId="27F795F2" w14:textId="77777777"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14:paraId="60403D1A" w14:textId="77777777"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3.6. Решение комиссии является окончательным, пересмотру не подлежит.</w:t>
      </w:r>
    </w:p>
    <w:p w14:paraId="1B7506A2" w14:textId="77777777"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3.7. Итоги рассмотрения комиссией апелляции оформляются протоколом (приложение 6), подписывается всеми членами.</w:t>
      </w:r>
    </w:p>
    <w:p w14:paraId="738C35D0" w14:textId="77777777"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64F958E8" w14:textId="77777777"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Апелляции участников олимпиады, протоколы рассмотрения апелляции хранятся у </w:t>
      </w:r>
      <w:r w:rsidR="00095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заместителя директора по УВР, возглавляющего школьный </w:t>
      </w:r>
      <w:r w:rsidR="00BE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оргкомитет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олимпиады.</w:t>
      </w:r>
    </w:p>
    <w:p w14:paraId="4CD4AF4C" w14:textId="77777777" w:rsidR="004F58EA" w:rsidRPr="00833F69" w:rsidRDefault="004F58EA" w:rsidP="004F5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55C97C" w14:textId="77777777" w:rsidR="004F58EA" w:rsidRPr="00A430AC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430AC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14:paraId="741F4979" w14:textId="77777777" w:rsidR="004F58EA" w:rsidRPr="00A430AC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52A655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Победителем олимпиады признается участник олимпиады, набравший </w:t>
      </w:r>
      <w:r w:rsidR="0087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60 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% и выше от максимально возможного</w:t>
      </w:r>
      <w:r w:rsidR="00095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баллов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14:paraId="50C402FD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Призерами олимпиады признаются </w:t>
      </w:r>
      <w:r w:rsidR="0087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участники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олимпиады, следующие в итоговой таблице за победителем</w:t>
      </w:r>
      <w:r w:rsidR="00FC212B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набравшие более 50% от максимально возможного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, по каждому учебному предмету в каждой возрастной группе, в каждом пункте проведения школьного этапа олимпиады.</w:t>
      </w:r>
    </w:p>
    <w:p w14:paraId="0AB38459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23E8F50B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признаются победителями или призерами, если набранные ими баллы соответствуют п.4.1. и 4.2.,  по каждому общеобразовательному предмету в каждой возрастной группе;</w:t>
      </w:r>
    </w:p>
    <w:p w14:paraId="3B0D6F01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14:paraId="0D684232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не признаются призерами, если набранные ими баллы не превышают половины максимально возможных.</w:t>
      </w:r>
    </w:p>
    <w:p w14:paraId="73C040EB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14:paraId="31875F86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Победители и призеры школьного этапа олимпиады </w:t>
      </w:r>
      <w:r w:rsidR="0084102A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награждаются грамотами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EA5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685DBD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Результаты школьного этапа олимпиады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 </w:t>
      </w:r>
      <w:r w:rsidR="0087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(Отдел образования администрации Рогнединского района)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5-ти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олимпиады.</w:t>
      </w:r>
    </w:p>
    <w:p w14:paraId="0BE0EF22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14:paraId="4F42AC2A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бщеобразовательной организации к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муниципальном этапе олимпиады не допускаются.</w:t>
      </w:r>
    </w:p>
    <w:p w14:paraId="4BD3A5AB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Обращаем ваше внимание на то, что </w:t>
      </w:r>
      <w:r w:rsidRPr="00A43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все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8765DE" w14:textId="77777777"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Список </w:t>
      </w:r>
      <w:r w:rsidRPr="00EA5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</w:t>
      </w:r>
      <w:r w:rsidR="00966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 на сайтах муниципальных общеобразовательных организаций.</w:t>
      </w:r>
    </w:p>
    <w:p w14:paraId="125BB9D6" w14:textId="77777777"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63F50575" w14:textId="77777777"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49DF349E" w14:textId="77777777"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12F26672" w14:textId="77777777"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7850DD1B" w14:textId="77777777"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513F4FC4" w14:textId="77777777"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04E3EEE5" w14:textId="77777777"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37506EC1" w14:textId="77777777" w:rsidR="00E85C1F" w:rsidRDefault="00E85C1F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23B5B85C" w14:textId="77777777"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0D6E5786" w14:textId="77777777"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5D2068B3" w14:textId="77777777"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3F5D7DA2" w14:textId="77777777"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00A98B31" w14:textId="77777777" w:rsidR="00830767" w:rsidRPr="000A42CF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034D9A64" w14:textId="77777777" w:rsidR="00E85C1F" w:rsidRPr="000A42CF" w:rsidRDefault="00E85C1F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53289BA9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1</w:t>
      </w:r>
    </w:p>
    <w:p w14:paraId="57E8839C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0E0DE7C5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468119DA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61C99D41" w14:textId="77777777" w:rsidR="002F0B0A" w:rsidRPr="00831DE3" w:rsidRDefault="002F0B0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14:paraId="0EA2B762" w14:textId="77777777" w:rsidR="004F58EA" w:rsidRPr="00831DE3" w:rsidRDefault="004F58E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14:paraId="1361EC3E" w14:textId="77777777" w:rsidR="004F58EA" w:rsidRPr="00831DE3" w:rsidRDefault="004F58EA" w:rsidP="0044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0BE7F" w14:textId="77777777"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</w:p>
    <w:p w14:paraId="4D88DBE9" w14:textId="77777777"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,</w:t>
      </w:r>
    </w:p>
    <w:p w14:paraId="16696851" w14:textId="77777777"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64D3A9C4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2724A2D7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14:paraId="4387D564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</w:t>
      </w:r>
      <w:r w:rsidR="00F950CF"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D123B83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4F81F6CB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14:paraId="47E59A4B" w14:textId="77777777" w:rsidR="004F58EA" w:rsidRPr="00831DE3" w:rsidRDefault="00F950CF" w:rsidP="001A423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есто учебы </w:t>
      </w:r>
      <w:r w:rsidR="009D49C3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которого 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в настоящее время (в соответствии с уставом общеобразовательного учреждения)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______________________, класс ____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подтверждаю его участие в  школьном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эта</w:t>
      </w:r>
      <w:r w:rsidR="00464702" w:rsidRPr="00831DE3">
        <w:rPr>
          <w:rFonts w:ascii="Times New Roman" w:hAnsi="Times New Roman"/>
          <w:color w:val="000000" w:themeColor="text1"/>
          <w:sz w:val="24"/>
          <w:szCs w:val="24"/>
        </w:rPr>
        <w:t>пе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Всероссийской олимпиады школь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ников 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по предмету (там)  ________________________________________ </w:t>
      </w:r>
    </w:p>
    <w:p w14:paraId="4E5D1333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14:paraId="63B67134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6921C462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14:paraId="4F77E467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45822679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14:paraId="2D0ACEBE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12AA2040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23A3E6D5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1DB39F7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324BA899" w14:textId="77777777" w:rsidR="004F58EA" w:rsidRPr="00831DE3" w:rsidRDefault="00464702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</w:t>
      </w:r>
      <w:r w:rsidR="004F58EA" w:rsidRPr="00831DE3">
        <w:rPr>
          <w:rFonts w:ascii="Times New Roman" w:hAnsi="Times New Roman"/>
          <w:color w:val="000000" w:themeColor="text1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1B8FD6B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782C075C" w14:textId="77777777"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</w:t>
      </w:r>
      <w:r w:rsidRPr="00831DE3">
        <w:rPr>
          <w:rFonts w:ascii="Times New Roman" w:hAnsi="Times New Roman"/>
          <w:color w:val="000000" w:themeColor="text1"/>
        </w:rPr>
        <w:lastRenderedPageBreak/>
        <w:t xml:space="preserve">школьников; </w:t>
      </w:r>
    </w:p>
    <w:p w14:paraId="4C23441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14:paraId="7FF70C86" w14:textId="77777777"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43A87467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308679D9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31FD38EC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5A7D8D53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1DA38FF5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Согласие действует 1 год с даты  подписания.</w:t>
      </w:r>
    </w:p>
    <w:p w14:paraId="26D66593" w14:textId="77777777"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уведомлен о своем праве отозвать согласие путем подачи письменного заявления руководителю ______________________.</w:t>
      </w:r>
    </w:p>
    <w:p w14:paraId="0A037B64" w14:textId="77777777" w:rsidR="004F58EA" w:rsidRPr="00831DE3" w:rsidRDefault="004F58EA" w:rsidP="004F5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14:paraId="42A16DA4" w14:textId="77777777"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14:paraId="45F7FCE7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55ADF8F7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0E350DC6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245E29F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4B7BC131" w14:textId="77777777" w:rsidR="004F58EA" w:rsidRPr="00831DE3" w:rsidRDefault="00094C2F" w:rsidP="004F58E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___г.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58EA"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14:paraId="65AF48F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108E4515" w14:textId="77777777" w:rsidR="004F58EA" w:rsidRPr="00831DE3" w:rsidRDefault="004F58EA" w:rsidP="004F58E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14:paraId="3CFCEFF3" w14:textId="77777777" w:rsidR="00081F74" w:rsidRPr="000A42CF" w:rsidRDefault="00081F7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4E8E1564" w14:textId="77777777" w:rsidR="00081F74" w:rsidRPr="000A42CF" w:rsidRDefault="00081F7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3BD78E8C" w14:textId="77777777" w:rsidR="009F5B7A" w:rsidRDefault="009F5B7A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14:paraId="578455F1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2</w:t>
      </w:r>
    </w:p>
    <w:p w14:paraId="0AE1EA87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17EEE6B5" w14:textId="77777777"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</w:p>
    <w:p w14:paraId="431560EE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b/>
          <w:bCs/>
          <w:color w:val="000000" w:themeColor="text1"/>
          <w:sz w:val="23"/>
          <w:szCs w:val="23"/>
        </w:rPr>
        <w:t>Инструкция  для дежурных учителей во время проведения школьного этапа олимпиады</w:t>
      </w:r>
    </w:p>
    <w:p w14:paraId="263466A0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51CBA3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33FDF8F1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31440F64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1B0F410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НЕОБХОДИМО:</w:t>
      </w:r>
    </w:p>
    <w:p w14:paraId="333D7664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57F3A88D" w14:textId="77777777"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39961B57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4EA3A495" w14:textId="77777777"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76EDC902" w14:textId="77777777"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Отключить сотовые телефоны. </w:t>
      </w:r>
    </w:p>
    <w:p w14:paraId="1B454C9D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4C98D251" w14:textId="77777777"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1DC93882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4B8986DA" w14:textId="77777777"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(объявить об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этом участникам олимпиады заранее). </w:t>
      </w:r>
    </w:p>
    <w:p w14:paraId="760738CD" w14:textId="77777777"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14:paraId="0E1B07FD" w14:textId="77777777"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3E0E1D99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3E924243" w14:textId="77777777" w:rsidR="00966F39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F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После завершения олимпиады все работы сдаются лично представителю школьного оргкомитета. </w:t>
      </w:r>
    </w:p>
    <w:p w14:paraId="0C04C95A" w14:textId="77777777" w:rsidR="004F58EA" w:rsidRPr="00966F39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F39">
        <w:rPr>
          <w:rFonts w:ascii="Times New Roman" w:hAnsi="Times New Roman"/>
          <w:color w:val="000000" w:themeColor="text1"/>
          <w:sz w:val="28"/>
          <w:szCs w:val="28"/>
        </w:rPr>
        <w:t>Дежурный несет личную ответственность за пр</w:t>
      </w:r>
      <w:r w:rsidR="00966F39" w:rsidRPr="00966F3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66F39">
        <w:rPr>
          <w:rFonts w:ascii="Times New Roman" w:hAnsi="Times New Roman"/>
          <w:color w:val="000000" w:themeColor="text1"/>
          <w:sz w:val="28"/>
          <w:szCs w:val="28"/>
        </w:rPr>
        <w:t xml:space="preserve">исходящее в кабинете во время олимпиады. </w:t>
      </w:r>
    </w:p>
    <w:p w14:paraId="2EAD4056" w14:textId="77777777" w:rsidR="004F58EA" w:rsidRPr="00831DE3" w:rsidRDefault="00082BF9" w:rsidP="004F58E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6A22C40E">
          <v:line id="_x0000_s1026" style="position:absolute;z-index:-251658240" from="327.05pt,-28.5pt" to="510.05pt,-28.5pt" o:allowincell="f" strokeweight=".21164mm"/>
        </w:pict>
      </w:r>
    </w:p>
    <w:p w14:paraId="4789F763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  <w:sectPr w:rsidR="004F58EA" w:rsidRPr="00831DE3" w:rsidSect="00633CB2">
          <w:pgSz w:w="11906" w:h="16841"/>
          <w:pgMar w:top="761" w:right="424" w:bottom="851" w:left="1560" w:header="720" w:footer="720" w:gutter="0"/>
          <w:cols w:space="720" w:equalWidth="0">
            <w:col w:w="9922"/>
          </w:cols>
          <w:noEndnote/>
        </w:sectPr>
      </w:pP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14:paraId="12E46A22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bookmarkStart w:id="1" w:name="page9"/>
      <w:bookmarkEnd w:id="1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14:paraId="5FC853AC" w14:textId="77777777"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233EC59A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3A2F6FCD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  <w:r w:rsidRPr="00831DE3">
        <w:rPr>
          <w:color w:val="000000" w:themeColor="text1"/>
          <w:szCs w:val="28"/>
        </w:rPr>
        <w:t>Ведомость проведения инструктажа участников школьного этапа Всеросси</w:t>
      </w:r>
      <w:r w:rsidR="00F93DA0" w:rsidRPr="00831DE3">
        <w:rPr>
          <w:color w:val="000000" w:themeColor="text1"/>
          <w:szCs w:val="28"/>
        </w:rPr>
        <w:t>й</w:t>
      </w:r>
      <w:r w:rsidR="00830767">
        <w:rPr>
          <w:color w:val="000000" w:themeColor="text1"/>
          <w:szCs w:val="28"/>
        </w:rPr>
        <w:t>ской олимпиады школьников в 2022</w:t>
      </w:r>
      <w:r w:rsidR="00F9529B" w:rsidRPr="00831DE3">
        <w:rPr>
          <w:color w:val="000000" w:themeColor="text1"/>
          <w:szCs w:val="28"/>
        </w:rPr>
        <w:t>-202</w:t>
      </w:r>
      <w:r w:rsidR="00830767">
        <w:rPr>
          <w:color w:val="000000" w:themeColor="text1"/>
          <w:szCs w:val="28"/>
        </w:rPr>
        <w:t>3</w:t>
      </w:r>
      <w:r w:rsidRPr="00831DE3">
        <w:rPr>
          <w:color w:val="000000" w:themeColor="text1"/>
          <w:szCs w:val="28"/>
        </w:rPr>
        <w:t xml:space="preserve"> учебном году</w:t>
      </w:r>
    </w:p>
    <w:p w14:paraId="48E0D08E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73ADC38E" w14:textId="77777777"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Дата проведения олимпиады ___________________</w:t>
      </w:r>
    </w:p>
    <w:p w14:paraId="6C3414F8" w14:textId="77777777"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Предмет ____________________________________</w:t>
      </w:r>
    </w:p>
    <w:p w14:paraId="25156E00" w14:textId="77777777"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Пункт проведения ____________________________</w:t>
      </w:r>
    </w:p>
    <w:p w14:paraId="4229ABE0" w14:textId="77777777"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Аудитория __________________________________</w:t>
      </w:r>
    </w:p>
    <w:p w14:paraId="53B37ADA" w14:textId="77777777"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052"/>
        <w:gridCol w:w="3059"/>
      </w:tblGrid>
      <w:tr w:rsidR="004F58EA" w:rsidRPr="00831DE3" w14:paraId="229499FA" w14:textId="77777777" w:rsidTr="00FA70ED">
        <w:tc>
          <w:tcPr>
            <w:tcW w:w="675" w:type="dxa"/>
            <w:vAlign w:val="center"/>
          </w:tcPr>
          <w:p w14:paraId="277CEC2A" w14:textId="77777777"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7E7CE178" w14:textId="77777777"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17E2AD1C" w14:textId="77777777"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6E17D007" w14:textId="77777777"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Подпись участника</w:t>
            </w:r>
          </w:p>
        </w:tc>
      </w:tr>
      <w:tr w:rsidR="004F58EA" w:rsidRPr="00831DE3" w14:paraId="235C38E7" w14:textId="77777777" w:rsidTr="00FA70ED">
        <w:tc>
          <w:tcPr>
            <w:tcW w:w="675" w:type="dxa"/>
          </w:tcPr>
          <w:p w14:paraId="39E3C1FF" w14:textId="77777777"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14:paraId="7196139F" w14:textId="77777777"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14:paraId="257BBF9D" w14:textId="77777777"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14:paraId="17729F76" w14:textId="77777777"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4F58EA" w:rsidRPr="00831DE3" w14:paraId="4F295E0E" w14:textId="77777777" w:rsidTr="00FA70ED">
        <w:tc>
          <w:tcPr>
            <w:tcW w:w="675" w:type="dxa"/>
          </w:tcPr>
          <w:p w14:paraId="23FFB0E3" w14:textId="77777777"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14:paraId="2331CC6F" w14:textId="77777777"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14:paraId="487C7B3E" w14:textId="77777777"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14:paraId="6A90C6D9" w14:textId="77777777"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14:paraId="010A1628" w14:textId="77777777" w:rsidR="004F58EA" w:rsidRPr="00831DE3" w:rsidRDefault="004F58EA" w:rsidP="004F58EA">
      <w:pPr>
        <w:pStyle w:val="a5"/>
        <w:jc w:val="left"/>
        <w:rPr>
          <w:b w:val="0"/>
          <w:color w:val="000000" w:themeColor="text1"/>
          <w:szCs w:val="28"/>
        </w:rPr>
      </w:pPr>
    </w:p>
    <w:p w14:paraId="7B00B28D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64CECA00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4</w:t>
      </w:r>
    </w:p>
    <w:p w14:paraId="6C285443" w14:textId="77777777"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62358E9E" w14:textId="77777777"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14:paraId="3BAD1C0A" w14:textId="77777777"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14:paraId="7B1980E6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1C72EC85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right="27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14:paraId="7FE8729E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2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14:paraId="13822278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710DDE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14:paraId="462DC0E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644F6F02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56629CEE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Пункт проведения школьного этапа всероссийской олимпиады школьников______________________________________________________</w:t>
      </w:r>
    </w:p>
    <w:p w14:paraId="202B444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36E8491E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проведения ___________</w:t>
      </w:r>
    </w:p>
    <w:p w14:paraId="0849C324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10CFFB3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Предмет____________________</w:t>
      </w:r>
    </w:p>
    <w:p w14:paraId="15E65816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40CE004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Класс обучения___________________</w:t>
      </w:r>
    </w:p>
    <w:p w14:paraId="39EEB90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163C4132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Причина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удаления  участника школьного этапа всероссийской олимпиады школьников</w:t>
      </w:r>
      <w:proofErr w:type="gramEnd"/>
    </w:p>
    <w:p w14:paraId="209DC8D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602FE535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2879060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14:paraId="45EA453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476D372D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14:paraId="43EA9309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14:paraId="1917AA5F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 xml:space="preserve">Организатор в аудитории проведения  _______________/_____________/ </w:t>
      </w:r>
    </w:p>
    <w:p w14:paraId="3BEFB9C8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14:paraId="76B6FB21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14:paraId="64CD1A25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>Руководитель пункта проведения школьного этапа олимпиа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ды </w:t>
      </w:r>
    </w:p>
    <w:p w14:paraId="2B70F2B5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</w:p>
    <w:p w14:paraId="271BC77F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________________/________________/</w:t>
      </w:r>
    </w:p>
    <w:p w14:paraId="6FC12063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14:paraId="5F045A38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14:paraId="4505F1AE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5</w:t>
      </w:r>
    </w:p>
    <w:p w14:paraId="10158A2A" w14:textId="77777777"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25621A97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3FA2E893" w14:textId="77777777"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lastRenderedPageBreak/>
        <w:t xml:space="preserve">Председателю жюри школьного этапа </w:t>
      </w:r>
    </w:p>
    <w:p w14:paraId="67C12172" w14:textId="77777777"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Всероссийской олимпиады школьников</w:t>
      </w:r>
    </w:p>
    <w:p w14:paraId="772D0EA4" w14:textId="77777777"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по _______________________________</w:t>
      </w:r>
    </w:p>
    <w:p w14:paraId="1697AFED" w14:textId="77777777"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(предмету)</w:t>
      </w:r>
    </w:p>
    <w:p w14:paraId="5444E4CC" w14:textId="77777777"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от ________________________________</w:t>
      </w:r>
    </w:p>
    <w:p w14:paraId="720A4DCF" w14:textId="77777777"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14:paraId="1057E707" w14:textId="77777777"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14:paraId="1746AF84" w14:textId="77777777"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(ФИО участника олимпиады)</w:t>
      </w:r>
    </w:p>
    <w:p w14:paraId="0DC828BB" w14:textId="77777777"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ученик</w:t>
      </w:r>
      <w:proofErr w:type="gramStart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а(</w:t>
      </w:r>
      <w:proofErr w:type="spellStart"/>
      <w:proofErr w:type="gram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цы</w:t>
      </w:r>
      <w:proofErr w:type="spell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)  ____________ класса</w:t>
      </w:r>
    </w:p>
    <w:p w14:paraId="52CF563D" w14:textId="77777777"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14:paraId="772C46DC" w14:textId="77777777"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14:paraId="78A76AEB" w14:textId="77777777"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(название ОО)</w:t>
      </w:r>
    </w:p>
    <w:p w14:paraId="49BDA318" w14:textId="77777777"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0B26B4F3" w14:textId="77777777"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66F890F6" w14:textId="77777777"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заявление. </w:t>
      </w:r>
    </w:p>
    <w:p w14:paraId="68DE2088" w14:textId="77777777"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14:paraId="2C92E237" w14:textId="77777777"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Прошу Вас разрешить пересмотреть  мою работу по (предмет, номера заданий), так как я не согласен с выставленными мне баллами (обоснование).</w:t>
      </w:r>
    </w:p>
    <w:p w14:paraId="19FD2589" w14:textId="77777777"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1F95AC2C" w14:textId="77777777"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4BFADEB0" w14:textId="77777777"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723DE372" w14:textId="77777777"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Дата____________________</w:t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>Подпись____________________</w:t>
      </w:r>
    </w:p>
    <w:p w14:paraId="4B4B80A1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2A926FD7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4ED94C4B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0150B423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101B62DB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05AC319F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39F8595F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078960FA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3C5A0F51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660A6E9D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39427539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4597CCAB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6B93A877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1AB2D019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58E61417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0D9D9B5D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725DEC90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18494FD8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4F88CAF0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4DDE3F3D" w14:textId="77777777"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6</w:t>
      </w:r>
    </w:p>
    <w:p w14:paraId="622CF022" w14:textId="77777777"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7105348C" w14:textId="77777777"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14:paraId="6FBDC3C9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Протокол №</w:t>
      </w:r>
    </w:p>
    <w:p w14:paraId="5E0CE9A2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14:paraId="306BD02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Всероссийской олимпиады школьников по ___________________</w:t>
      </w:r>
    </w:p>
    <w:p w14:paraId="331E56DE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</w:t>
      </w:r>
    </w:p>
    <w:p w14:paraId="2DF75A8A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0" allowOverlap="1" wp14:anchorId="52C84F9C" wp14:editId="69A2FD8B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593C73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(Ф.И.О. полностью)</w:t>
      </w:r>
    </w:p>
    <w:p w14:paraId="4B70B2DC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D8A8CC5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обучающаяся (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йся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>) _______ класса ______________________________________________</w:t>
      </w:r>
    </w:p>
    <w:p w14:paraId="07473C29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14:paraId="52DB9529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Место проведения _________________________________________________</w:t>
      </w:r>
    </w:p>
    <w:p w14:paraId="4CF61C70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8ADC6A9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Дата и время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 w14:paraId="5DAB104B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69CF15B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Присутствуют:</w:t>
      </w:r>
    </w:p>
    <w:p w14:paraId="4DE3D6F2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председатель, член жюри муниципального этапа 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Всероссий-ской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_______________;</w:t>
      </w:r>
    </w:p>
    <w:p w14:paraId="38B9E62B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(предмет)</w:t>
      </w:r>
    </w:p>
    <w:p w14:paraId="4EBFDAC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13A1336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секретарь, член жюри муниципального этапа всероссийской олимпиады школьников по _____________;</w:t>
      </w:r>
    </w:p>
    <w:p w14:paraId="1BFFDA8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>(предмет)</w:t>
      </w:r>
    </w:p>
    <w:p w14:paraId="41704E8E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C8276AE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14:paraId="040FA39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14:paraId="6702A78C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BE296B3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14:paraId="6EBC3FFE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14:paraId="46EFF3ED" w14:textId="77777777"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________________.</w:t>
      </w:r>
    </w:p>
    <w:p w14:paraId="7E6DA04A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14:paraId="4EAB24E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6B29818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Краткая запись разъяснений членов жюри (по сути апелляции)_________________________</w:t>
      </w:r>
    </w:p>
    <w:p w14:paraId="5C8187B7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70405DC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7059B2FD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3C349A1B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4908E3F0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751D37C4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7CF14246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4E88832C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Результат апелляции:</w:t>
      </w:r>
    </w:p>
    <w:p w14:paraId="661CFFAE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189A81B" w14:textId="77777777"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14:paraId="1902CAE2" w14:textId="77777777"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изменены на _____________; </w:t>
      </w:r>
    </w:p>
    <w:p w14:paraId="1B2E06FD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CED071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С результатом апелляции согласен (не согласен) _____________________</w:t>
      </w:r>
    </w:p>
    <w:p w14:paraId="4C1F6DE8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(подпись заявителя)</w:t>
      </w:r>
    </w:p>
    <w:p w14:paraId="6CC8402F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Председатель жюри</w:t>
      </w:r>
    </w:p>
    <w:p w14:paraId="59534249" w14:textId="77777777"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Члены  жюри__________________________</w:t>
      </w:r>
    </w:p>
    <w:sectPr w:rsidR="004F58EA" w:rsidRPr="00831DE3" w:rsidSect="00633CB2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EA"/>
    <w:rsid w:val="00025358"/>
    <w:rsid w:val="000413BE"/>
    <w:rsid w:val="00063219"/>
    <w:rsid w:val="00081E09"/>
    <w:rsid w:val="00081F74"/>
    <w:rsid w:val="00082BF9"/>
    <w:rsid w:val="00091130"/>
    <w:rsid w:val="00094C2F"/>
    <w:rsid w:val="00095F4F"/>
    <w:rsid w:val="000A42CF"/>
    <w:rsid w:val="000F75BC"/>
    <w:rsid w:val="00122105"/>
    <w:rsid w:val="001356BB"/>
    <w:rsid w:val="00146DB6"/>
    <w:rsid w:val="00162D6B"/>
    <w:rsid w:val="001874CF"/>
    <w:rsid w:val="00187A96"/>
    <w:rsid w:val="001A4236"/>
    <w:rsid w:val="001B1710"/>
    <w:rsid w:val="001D72B4"/>
    <w:rsid w:val="001E2CFC"/>
    <w:rsid w:val="00225DFA"/>
    <w:rsid w:val="00257860"/>
    <w:rsid w:val="00280D8B"/>
    <w:rsid w:val="002846F7"/>
    <w:rsid w:val="002A55A7"/>
    <w:rsid w:val="002F0B0A"/>
    <w:rsid w:val="002F6609"/>
    <w:rsid w:val="00310A16"/>
    <w:rsid w:val="003116A4"/>
    <w:rsid w:val="00325E37"/>
    <w:rsid w:val="00346C4A"/>
    <w:rsid w:val="003565D4"/>
    <w:rsid w:val="003603B0"/>
    <w:rsid w:val="00377ABF"/>
    <w:rsid w:val="00382BEE"/>
    <w:rsid w:val="003A6849"/>
    <w:rsid w:val="003C0AEF"/>
    <w:rsid w:val="00407549"/>
    <w:rsid w:val="00440404"/>
    <w:rsid w:val="00443198"/>
    <w:rsid w:val="0044726A"/>
    <w:rsid w:val="004529E6"/>
    <w:rsid w:val="0045436A"/>
    <w:rsid w:val="00456A8A"/>
    <w:rsid w:val="00464702"/>
    <w:rsid w:val="00465A80"/>
    <w:rsid w:val="00485B32"/>
    <w:rsid w:val="00487C43"/>
    <w:rsid w:val="004C41C4"/>
    <w:rsid w:val="004E13E5"/>
    <w:rsid w:val="004F58EA"/>
    <w:rsid w:val="00506687"/>
    <w:rsid w:val="0051036D"/>
    <w:rsid w:val="00516354"/>
    <w:rsid w:val="00537ED2"/>
    <w:rsid w:val="00542BD5"/>
    <w:rsid w:val="00573DD3"/>
    <w:rsid w:val="005A5169"/>
    <w:rsid w:val="005A5F5A"/>
    <w:rsid w:val="005B1351"/>
    <w:rsid w:val="005B7633"/>
    <w:rsid w:val="005D7E4F"/>
    <w:rsid w:val="005F12E6"/>
    <w:rsid w:val="006046B1"/>
    <w:rsid w:val="00633CB2"/>
    <w:rsid w:val="0067150B"/>
    <w:rsid w:val="006716CD"/>
    <w:rsid w:val="00680BC8"/>
    <w:rsid w:val="00686EB5"/>
    <w:rsid w:val="006908A9"/>
    <w:rsid w:val="006A7734"/>
    <w:rsid w:val="006B7A53"/>
    <w:rsid w:val="006C207C"/>
    <w:rsid w:val="006C499C"/>
    <w:rsid w:val="006C568E"/>
    <w:rsid w:val="006D4132"/>
    <w:rsid w:val="0072008F"/>
    <w:rsid w:val="00747087"/>
    <w:rsid w:val="007929DA"/>
    <w:rsid w:val="008014CA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4102A"/>
    <w:rsid w:val="00847DFC"/>
    <w:rsid w:val="00874760"/>
    <w:rsid w:val="0087576D"/>
    <w:rsid w:val="008B13B1"/>
    <w:rsid w:val="008C54CD"/>
    <w:rsid w:val="0090628D"/>
    <w:rsid w:val="00911A09"/>
    <w:rsid w:val="009272E1"/>
    <w:rsid w:val="00932A9F"/>
    <w:rsid w:val="00941C6A"/>
    <w:rsid w:val="0095237A"/>
    <w:rsid w:val="00966F39"/>
    <w:rsid w:val="0097626F"/>
    <w:rsid w:val="009934DC"/>
    <w:rsid w:val="00997677"/>
    <w:rsid w:val="009A1ED7"/>
    <w:rsid w:val="009D49C3"/>
    <w:rsid w:val="009F5B7A"/>
    <w:rsid w:val="00A03D30"/>
    <w:rsid w:val="00A12236"/>
    <w:rsid w:val="00A13ABF"/>
    <w:rsid w:val="00A2087B"/>
    <w:rsid w:val="00A430AC"/>
    <w:rsid w:val="00A43D99"/>
    <w:rsid w:val="00A45A1F"/>
    <w:rsid w:val="00A75981"/>
    <w:rsid w:val="00AD22E7"/>
    <w:rsid w:val="00AD2DB2"/>
    <w:rsid w:val="00AD3C2D"/>
    <w:rsid w:val="00AE1C0B"/>
    <w:rsid w:val="00B03DE4"/>
    <w:rsid w:val="00B06060"/>
    <w:rsid w:val="00B145F2"/>
    <w:rsid w:val="00B1617D"/>
    <w:rsid w:val="00B45D33"/>
    <w:rsid w:val="00B97905"/>
    <w:rsid w:val="00BA0B32"/>
    <w:rsid w:val="00BB4816"/>
    <w:rsid w:val="00BD3A70"/>
    <w:rsid w:val="00BE14D2"/>
    <w:rsid w:val="00BE27C7"/>
    <w:rsid w:val="00C07BFC"/>
    <w:rsid w:val="00C101EC"/>
    <w:rsid w:val="00C15C75"/>
    <w:rsid w:val="00C16E44"/>
    <w:rsid w:val="00C752FC"/>
    <w:rsid w:val="00C94607"/>
    <w:rsid w:val="00CA13BE"/>
    <w:rsid w:val="00CC12AF"/>
    <w:rsid w:val="00CC6BA5"/>
    <w:rsid w:val="00CD408F"/>
    <w:rsid w:val="00CF706D"/>
    <w:rsid w:val="00D0506F"/>
    <w:rsid w:val="00D30B96"/>
    <w:rsid w:val="00D36F7E"/>
    <w:rsid w:val="00D405A6"/>
    <w:rsid w:val="00D522C2"/>
    <w:rsid w:val="00D817D8"/>
    <w:rsid w:val="00D9571B"/>
    <w:rsid w:val="00DA0C2A"/>
    <w:rsid w:val="00DB7C8F"/>
    <w:rsid w:val="00DD27B7"/>
    <w:rsid w:val="00DD2AF0"/>
    <w:rsid w:val="00DF244F"/>
    <w:rsid w:val="00DF4AED"/>
    <w:rsid w:val="00E05030"/>
    <w:rsid w:val="00E1495D"/>
    <w:rsid w:val="00E16F35"/>
    <w:rsid w:val="00E21355"/>
    <w:rsid w:val="00E22A63"/>
    <w:rsid w:val="00E36FAE"/>
    <w:rsid w:val="00E672F1"/>
    <w:rsid w:val="00E81B04"/>
    <w:rsid w:val="00E82205"/>
    <w:rsid w:val="00E85C1F"/>
    <w:rsid w:val="00E9328F"/>
    <w:rsid w:val="00EA551B"/>
    <w:rsid w:val="00EA6BBE"/>
    <w:rsid w:val="00ED478E"/>
    <w:rsid w:val="00F14829"/>
    <w:rsid w:val="00F24293"/>
    <w:rsid w:val="00F32A6F"/>
    <w:rsid w:val="00F6333C"/>
    <w:rsid w:val="00F90EBF"/>
    <w:rsid w:val="00F93DA0"/>
    <w:rsid w:val="00F950CF"/>
    <w:rsid w:val="00F9529B"/>
    <w:rsid w:val="00FB1595"/>
    <w:rsid w:val="00FB7A31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E4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13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Наталья</cp:lastModifiedBy>
  <cp:revision>54</cp:revision>
  <cp:lastPrinted>2022-09-02T03:36:00Z</cp:lastPrinted>
  <dcterms:created xsi:type="dcterms:W3CDTF">2017-08-30T07:30:00Z</dcterms:created>
  <dcterms:modified xsi:type="dcterms:W3CDTF">2024-08-29T09:13:00Z</dcterms:modified>
</cp:coreProperties>
</file>